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A" w:rsidRDefault="00D138FA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138FA" w:rsidRDefault="00686681" w:rsidP="00D138FA">
      <w:pPr>
        <w:pStyle w:val="1"/>
        <w:spacing w:before="0" w:after="0"/>
        <w:jc w:val="center"/>
        <w:rPr>
          <w:rStyle w:val="a6"/>
          <w:rFonts w:cs="Arial"/>
          <w:sz w:val="32"/>
          <w:szCs w:val="20"/>
          <w:shd w:val="clear" w:color="auto" w:fill="FFFFFF"/>
          <w:lang w:val="ru-RU"/>
        </w:rPr>
      </w:pPr>
      <w:r w:rsidRPr="00D138FA">
        <w:rPr>
          <w:rStyle w:val="a6"/>
          <w:rFonts w:cs="Arial"/>
          <w:sz w:val="32"/>
          <w:szCs w:val="20"/>
          <w:shd w:val="clear" w:color="auto" w:fill="FFFFFF"/>
          <w:lang w:val="ru-RU"/>
        </w:rPr>
        <w:t>Конкурс «Энергия развития»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1B3578" w:rsidRDefault="00686681" w:rsidP="006866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B357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</w:t>
      </w:r>
      <w:r w:rsidR="001A2A43" w:rsidRPr="001B3578">
        <w:rPr>
          <w:rFonts w:ascii="Times New Roman" w:hAnsi="Times New Roman" w:cs="Times New Roman"/>
          <w:b/>
          <w:sz w:val="28"/>
          <w:szCs w:val="28"/>
        </w:rPr>
        <w:t>Внедрение на ТЭС системы непрерывного контроля и учета вредных выбросов ТЭС в атмосферу в соответствии с 219-фз</w:t>
      </w:r>
      <w:r w:rsidRPr="001B357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Pr="006143DD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D1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2B63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7C49" w:rsidRDefault="00677C49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143DD" w:rsidRDefault="006143DD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86681" w:rsidRPr="00D138FA" w:rsidRDefault="00686681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38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Введение</w:t>
      </w:r>
      <w:r w:rsidR="006143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2B634F" w:rsidRDefault="001E7925" w:rsidP="000B6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925">
        <w:rPr>
          <w:rFonts w:ascii="Times New Roman" w:hAnsi="Times New Roman" w:cs="Times New Roman"/>
          <w:sz w:val="24"/>
          <w:szCs w:val="24"/>
        </w:rPr>
        <w:t xml:space="preserve">Разработка и внедрение систем непрерывного контроля и учета вредных выбросов в атмосферу является в соответствии с новым природоохранным российским законодательством обязательным для всех промышленных предприятий, оказывающих значительное негативное воздействие на окружающую среду. </w:t>
      </w:r>
      <w:r w:rsidR="00A55A1E" w:rsidRPr="00A55A1E">
        <w:rPr>
          <w:rFonts w:ascii="Times New Roman" w:hAnsi="Times New Roman" w:cs="Times New Roman"/>
          <w:sz w:val="24"/>
          <w:szCs w:val="24"/>
        </w:rPr>
        <w:t>Также необходимо отметить, что согласно федерального закона №219 все предприятия, попадающие под первую категорию, помимо измерения загрязняющих компонентов должны ввести учёт валовых выбросов и передавать данные в единый государственный фонд данных государственного экологического мониторинга.</w:t>
      </w:r>
    </w:p>
    <w:p w:rsidR="00A55A1E" w:rsidRDefault="00A55A1E" w:rsidP="000B6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данной задачи необходимо сделать основной упор на автоматизацию процесса измерения, </w:t>
      </w:r>
      <w:r w:rsidRPr="00A55A1E">
        <w:rPr>
          <w:rFonts w:ascii="Times New Roman" w:hAnsi="Times New Roman" w:cs="Times New Roman"/>
          <w:sz w:val="24"/>
          <w:szCs w:val="24"/>
        </w:rPr>
        <w:t>учета объем</w:t>
      </w:r>
      <w:r>
        <w:rPr>
          <w:rFonts w:ascii="Times New Roman" w:hAnsi="Times New Roman" w:cs="Times New Roman"/>
          <w:sz w:val="24"/>
          <w:szCs w:val="24"/>
        </w:rPr>
        <w:t>а выбросов загрязняющих веществ</w:t>
      </w:r>
      <w:r w:rsidRPr="00A55A1E">
        <w:rPr>
          <w:rFonts w:ascii="Times New Roman" w:hAnsi="Times New Roman" w:cs="Times New Roman"/>
          <w:sz w:val="24"/>
          <w:szCs w:val="24"/>
        </w:rPr>
        <w:t xml:space="preserve"> и передачи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A55A1E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. Важно обеспечить непрерывность автоматического мониторинга. </w:t>
      </w:r>
    </w:p>
    <w:p w:rsidR="005E1BA8" w:rsidRPr="00D138FA" w:rsidRDefault="006143DD" w:rsidP="00C7531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Постановка задачи проекта:</w:t>
      </w:r>
    </w:p>
    <w:p w:rsidR="00EA2956" w:rsidRDefault="00EA2956" w:rsidP="00EA29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предлагается подобрать/предложить </w:t>
      </w:r>
      <w:r w:rsidRPr="002B634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34F">
        <w:rPr>
          <w:rFonts w:ascii="Times New Roman" w:hAnsi="Times New Roman" w:cs="Times New Roman"/>
          <w:sz w:val="24"/>
          <w:szCs w:val="24"/>
        </w:rPr>
        <w:t xml:space="preserve"> </w:t>
      </w:r>
      <w:r w:rsidR="001E7925" w:rsidRPr="001E7925">
        <w:rPr>
          <w:rFonts w:ascii="Times New Roman" w:hAnsi="Times New Roman" w:cs="Times New Roman"/>
          <w:sz w:val="24"/>
          <w:szCs w:val="24"/>
        </w:rPr>
        <w:t>непрерывного контроля и учета вредных выбросов</w:t>
      </w:r>
      <w:r w:rsidR="001E7925">
        <w:rPr>
          <w:rFonts w:ascii="Times New Roman" w:hAnsi="Times New Roman" w:cs="Times New Roman"/>
          <w:sz w:val="24"/>
          <w:szCs w:val="24"/>
        </w:rPr>
        <w:t xml:space="preserve"> в атмосферу, подходящую для применения на ТЭС </w:t>
      </w:r>
      <w:r w:rsidR="001E7925" w:rsidRPr="001E7925">
        <w:rPr>
          <w:rFonts w:ascii="Times New Roman" w:hAnsi="Times New Roman" w:cs="Times New Roman"/>
          <w:sz w:val="24"/>
          <w:szCs w:val="24"/>
        </w:rPr>
        <w:t>атмосферу в соответствии с 219-фз</w:t>
      </w:r>
      <w:r w:rsidR="001E7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56" w:rsidRDefault="00C74A8A" w:rsidP="00C74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делится на следующие подзадачи:</w:t>
      </w:r>
      <w:r w:rsidR="00EA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8A" w:rsidRDefault="00C74A8A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программного </w:t>
      </w:r>
      <w:r w:rsidR="001E79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программно-аппаратного комплекса </w:t>
      </w:r>
      <w:r w:rsidR="00C76A9B" w:rsidRPr="001E7925">
        <w:rPr>
          <w:rFonts w:ascii="Times New Roman" w:hAnsi="Times New Roman" w:cs="Times New Roman"/>
          <w:sz w:val="24"/>
          <w:szCs w:val="24"/>
        </w:rPr>
        <w:t>непрерывного контроля и учета вредных выбросов</w:t>
      </w:r>
      <w:r w:rsidR="00C76A9B">
        <w:rPr>
          <w:rFonts w:ascii="Times New Roman" w:hAnsi="Times New Roman" w:cs="Times New Roman"/>
          <w:sz w:val="24"/>
          <w:szCs w:val="24"/>
        </w:rPr>
        <w:t xml:space="preserve"> в атмосферу</w:t>
      </w:r>
      <w:r>
        <w:rPr>
          <w:rFonts w:ascii="Times New Roman" w:hAnsi="Times New Roman" w:cs="Times New Roman"/>
          <w:sz w:val="24"/>
          <w:szCs w:val="24"/>
        </w:rPr>
        <w:t xml:space="preserve">: объем </w:t>
      </w:r>
      <w:r w:rsidR="00C76A9B">
        <w:rPr>
          <w:rFonts w:ascii="Times New Roman" w:hAnsi="Times New Roman" w:cs="Times New Roman"/>
          <w:sz w:val="24"/>
          <w:szCs w:val="24"/>
        </w:rPr>
        <w:t>параметром, количество возможных котлов или дымовых труб, возможность применения комбинированной 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A1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A55A1E" w:rsidRPr="00A55A1E">
        <w:rPr>
          <w:rFonts w:ascii="Times New Roman" w:hAnsi="Times New Roman" w:cs="Times New Roman"/>
          <w:sz w:val="24"/>
          <w:szCs w:val="24"/>
        </w:rPr>
        <w:t>передавать данные в единый государственный фонд данных государственного экологического мониторинга</w:t>
      </w:r>
      <w:r w:rsidR="00A55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отечественный производитель, опыт внедрения на объектах ТЭК, масштабируемость, цена.</w:t>
      </w:r>
    </w:p>
    <w:p w:rsidR="00C76A9B" w:rsidRDefault="00C74A8A" w:rsidP="009020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A9B">
        <w:rPr>
          <w:rFonts w:ascii="Times New Roman" w:hAnsi="Times New Roman" w:cs="Times New Roman"/>
          <w:sz w:val="24"/>
          <w:szCs w:val="24"/>
        </w:rPr>
        <w:t xml:space="preserve">Спроектировать аппаратную платформу и сетевую инфраструктуру для применения комплекса </w:t>
      </w:r>
      <w:r w:rsidR="00C76A9B" w:rsidRPr="00C76A9B">
        <w:rPr>
          <w:rFonts w:ascii="Times New Roman" w:hAnsi="Times New Roman" w:cs="Times New Roman"/>
          <w:sz w:val="24"/>
          <w:szCs w:val="24"/>
        </w:rPr>
        <w:t>непрерывного контроля и учета вредных выбросов в атмосферу</w:t>
      </w:r>
      <w:r w:rsidR="00C76A9B">
        <w:rPr>
          <w:rFonts w:ascii="Times New Roman" w:hAnsi="Times New Roman" w:cs="Times New Roman"/>
          <w:sz w:val="24"/>
          <w:szCs w:val="24"/>
        </w:rPr>
        <w:t>.</w:t>
      </w:r>
    </w:p>
    <w:p w:rsidR="00C74A8A" w:rsidRPr="00C76A9B" w:rsidRDefault="00C74A8A" w:rsidP="009020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A9B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C76A9B">
        <w:rPr>
          <w:rFonts w:ascii="Times New Roman" w:hAnsi="Times New Roman" w:cs="Times New Roman"/>
          <w:sz w:val="24"/>
          <w:szCs w:val="24"/>
        </w:rPr>
        <w:t>датчиков измерителей</w:t>
      </w:r>
      <w:r w:rsidRPr="00C76A9B">
        <w:rPr>
          <w:rFonts w:ascii="Times New Roman" w:hAnsi="Times New Roman" w:cs="Times New Roman"/>
          <w:sz w:val="24"/>
          <w:szCs w:val="24"/>
        </w:rPr>
        <w:t>: варианты монтажа, требован</w:t>
      </w:r>
      <w:r w:rsidR="00C76A9B">
        <w:rPr>
          <w:rFonts w:ascii="Times New Roman" w:hAnsi="Times New Roman" w:cs="Times New Roman"/>
          <w:sz w:val="24"/>
          <w:szCs w:val="24"/>
        </w:rPr>
        <w:t>ия к температуре и к влажности, расчет стоимости с учетом стоимости владения с учетом сменных элементов.</w:t>
      </w:r>
    </w:p>
    <w:p w:rsidR="00C74A8A" w:rsidRPr="00C76A9B" w:rsidRDefault="00C74A8A" w:rsidP="00E85A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A9B">
        <w:rPr>
          <w:rFonts w:ascii="Times New Roman" w:hAnsi="Times New Roman" w:cs="Times New Roman"/>
          <w:sz w:val="24"/>
          <w:szCs w:val="24"/>
        </w:rPr>
        <w:t>Составление схем и</w:t>
      </w:r>
      <w:r w:rsidR="00C76A9B" w:rsidRPr="00C76A9B">
        <w:rPr>
          <w:rFonts w:ascii="Times New Roman" w:hAnsi="Times New Roman" w:cs="Times New Roman"/>
          <w:sz w:val="24"/>
          <w:szCs w:val="24"/>
        </w:rPr>
        <w:t xml:space="preserve"> рекомендаций к размещению датчиков и измерителей</w:t>
      </w:r>
      <w:r w:rsidR="00C76A9B">
        <w:rPr>
          <w:rFonts w:ascii="Times New Roman" w:hAnsi="Times New Roman" w:cs="Times New Roman"/>
          <w:sz w:val="24"/>
          <w:szCs w:val="24"/>
        </w:rPr>
        <w:t>.</w:t>
      </w:r>
    </w:p>
    <w:p w:rsidR="005E1BA8" w:rsidRPr="00C75313" w:rsidRDefault="006143D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Структура и содержание: </w:t>
      </w: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(не более </w:t>
      </w:r>
      <w:r w:rsidR="00C74A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страницы)</w:t>
      </w:r>
    </w:p>
    <w:p w:rsidR="005E1BA8" w:rsidRPr="00FA5C59" w:rsidRDefault="00677C49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проделано? </w:t>
      </w:r>
      <w:r w:rsidR="00C7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системы были рассмотрены и по каким критериям выбрана именно эта система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трудностями столкнулись? Велась ли работа с производителями системы и </w:t>
      </w:r>
      <w:r w:rsidR="00C76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измерителей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E1BA8" w:rsidRDefault="005E1BA8" w:rsidP="003203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проделанной работы (5-7 страниц)</w:t>
      </w:r>
    </w:p>
    <w:p w:rsidR="009611A8" w:rsidRDefault="00C76A9B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методики измерения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примеры применения на объектах ТЭК. Схемы расстановки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измерителей и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применения именно этих устройств.</w:t>
      </w:r>
    </w:p>
    <w:p w:rsidR="00A55A1E" w:rsidRDefault="00A55A1E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A8" w:rsidRPr="00FA5C59" w:rsidRDefault="009611A8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выбранной системы ее возможностей и требования к ее использованию. Описание аппаратной и сетевой инфраструктуры. </w:t>
      </w:r>
    </w:p>
    <w:p w:rsidR="005E1BA8" w:rsidRPr="004D79C8" w:rsidRDefault="005E1BA8" w:rsidP="0032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(на усмотрение)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BA8" w:rsidRPr="00FA5C59" w:rsidRDefault="005E1BA8" w:rsidP="00FA5C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схемы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 расположения </w:t>
      </w:r>
      <w:r w:rsidR="00C76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измерителей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для монтажа, рекомендации операторам и администраторам комплекса.</w:t>
      </w:r>
    </w:p>
    <w:p w:rsidR="00FA5C59" w:rsidRDefault="00FA5C59" w:rsidP="00FA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43" w:rsidRPr="00FA5C59" w:rsidRDefault="00034643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43DD"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нормативные документы/стандарты организации, которые были использованы при проработке проекта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на интернет ресурсы, документацию от производителей, инструкции</w:t>
      </w:r>
      <w:r w:rsidR="006143DD"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4643" w:rsidRPr="00FA5C59" w:rsidSect="00677C49">
      <w:headerReference w:type="default" r:id="rId8"/>
      <w:pgSz w:w="11906" w:h="16838"/>
      <w:pgMar w:top="1772" w:right="850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FA" w:rsidRDefault="00E016FA" w:rsidP="00677C49">
      <w:pPr>
        <w:spacing w:after="0" w:line="240" w:lineRule="auto"/>
      </w:pPr>
      <w:r>
        <w:separator/>
      </w:r>
    </w:p>
  </w:endnote>
  <w:endnote w:type="continuationSeparator" w:id="0">
    <w:p w:rsidR="00E016FA" w:rsidRDefault="00E016FA" w:rsidP="006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FA" w:rsidRDefault="00E016FA" w:rsidP="00677C49">
      <w:pPr>
        <w:spacing w:after="0" w:line="240" w:lineRule="auto"/>
      </w:pPr>
      <w:r>
        <w:separator/>
      </w:r>
    </w:p>
  </w:footnote>
  <w:footnote w:type="continuationSeparator" w:id="0">
    <w:p w:rsidR="00E016FA" w:rsidRDefault="00E016FA" w:rsidP="006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9" w:rsidRDefault="00677C49">
    <w:pPr>
      <w:pStyle w:val="a7"/>
    </w:pPr>
    <w:r w:rsidRPr="00677C4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04E22F" wp14:editId="0C65F1A8">
          <wp:simplePos x="0" y="0"/>
          <wp:positionH relativeFrom="column">
            <wp:posOffset>217805</wp:posOffset>
          </wp:positionH>
          <wp:positionV relativeFrom="paragraph">
            <wp:posOffset>65405</wp:posOffset>
          </wp:positionV>
          <wp:extent cx="2446020" cy="997585"/>
          <wp:effectExtent l="0" t="0" r="0" b="0"/>
          <wp:wrapSquare wrapText="bothSides"/>
          <wp:docPr id="4" name="Рисунок 4" descr="лого_Р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РГ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B3"/>
    <w:multiLevelType w:val="hybridMultilevel"/>
    <w:tmpl w:val="B49AF85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774C"/>
    <w:multiLevelType w:val="hybridMultilevel"/>
    <w:tmpl w:val="F32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7FB"/>
    <w:multiLevelType w:val="hybridMultilevel"/>
    <w:tmpl w:val="A8C89374"/>
    <w:lvl w:ilvl="0" w:tplc="8BCA5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030FE"/>
    <w:multiLevelType w:val="hybridMultilevel"/>
    <w:tmpl w:val="7C62562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1406B"/>
    <w:multiLevelType w:val="hybridMultilevel"/>
    <w:tmpl w:val="DCD45C90"/>
    <w:lvl w:ilvl="0" w:tplc="2DA6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F"/>
    <w:rsid w:val="00034643"/>
    <w:rsid w:val="00045FA4"/>
    <w:rsid w:val="000528F4"/>
    <w:rsid w:val="00074911"/>
    <w:rsid w:val="000B6629"/>
    <w:rsid w:val="000F1702"/>
    <w:rsid w:val="00103AAC"/>
    <w:rsid w:val="001263D2"/>
    <w:rsid w:val="00127F31"/>
    <w:rsid w:val="00135BD2"/>
    <w:rsid w:val="001A2A43"/>
    <w:rsid w:val="001B3578"/>
    <w:rsid w:val="001E7925"/>
    <w:rsid w:val="002162DE"/>
    <w:rsid w:val="002B634F"/>
    <w:rsid w:val="002D705F"/>
    <w:rsid w:val="002F6BE2"/>
    <w:rsid w:val="00310FEF"/>
    <w:rsid w:val="00311DD8"/>
    <w:rsid w:val="00320346"/>
    <w:rsid w:val="003207C5"/>
    <w:rsid w:val="003349DD"/>
    <w:rsid w:val="00396753"/>
    <w:rsid w:val="003E1905"/>
    <w:rsid w:val="003F1F99"/>
    <w:rsid w:val="004067E9"/>
    <w:rsid w:val="00415A9A"/>
    <w:rsid w:val="00421F0A"/>
    <w:rsid w:val="00434501"/>
    <w:rsid w:val="00434886"/>
    <w:rsid w:val="004500C8"/>
    <w:rsid w:val="00451DAF"/>
    <w:rsid w:val="00465AF3"/>
    <w:rsid w:val="0054112B"/>
    <w:rsid w:val="00555983"/>
    <w:rsid w:val="00557226"/>
    <w:rsid w:val="00572858"/>
    <w:rsid w:val="00573287"/>
    <w:rsid w:val="005742B0"/>
    <w:rsid w:val="005D0717"/>
    <w:rsid w:val="005E1BA8"/>
    <w:rsid w:val="006143DD"/>
    <w:rsid w:val="0063462B"/>
    <w:rsid w:val="00677C49"/>
    <w:rsid w:val="00686681"/>
    <w:rsid w:val="006D41B9"/>
    <w:rsid w:val="00736080"/>
    <w:rsid w:val="007451EA"/>
    <w:rsid w:val="0078552E"/>
    <w:rsid w:val="0079395E"/>
    <w:rsid w:val="0087275E"/>
    <w:rsid w:val="008C13EE"/>
    <w:rsid w:val="009611A8"/>
    <w:rsid w:val="00964DCE"/>
    <w:rsid w:val="009B19F1"/>
    <w:rsid w:val="00A143D6"/>
    <w:rsid w:val="00A55A1E"/>
    <w:rsid w:val="00A874B1"/>
    <w:rsid w:val="00AB61D1"/>
    <w:rsid w:val="00AE1600"/>
    <w:rsid w:val="00B20618"/>
    <w:rsid w:val="00B918B0"/>
    <w:rsid w:val="00BB6D28"/>
    <w:rsid w:val="00BF107E"/>
    <w:rsid w:val="00C35915"/>
    <w:rsid w:val="00C74A8A"/>
    <w:rsid w:val="00C75313"/>
    <w:rsid w:val="00C76A9B"/>
    <w:rsid w:val="00C872C6"/>
    <w:rsid w:val="00CC4F27"/>
    <w:rsid w:val="00D071A8"/>
    <w:rsid w:val="00D138FA"/>
    <w:rsid w:val="00D24E4A"/>
    <w:rsid w:val="00D26E56"/>
    <w:rsid w:val="00D33F95"/>
    <w:rsid w:val="00D421E8"/>
    <w:rsid w:val="00E016FA"/>
    <w:rsid w:val="00E951AD"/>
    <w:rsid w:val="00EA2956"/>
    <w:rsid w:val="00EE33B9"/>
    <w:rsid w:val="00EF1F2B"/>
    <w:rsid w:val="00F60723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character" w:customStyle="1" w:styleId="20">
    <w:name w:val="Заголовок 2 Знак"/>
    <w:basedOn w:val="a0"/>
    <w:link w:val="2"/>
    <w:uiPriority w:val="9"/>
    <w:semiHidden/>
    <w:rsid w:val="00A55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character" w:customStyle="1" w:styleId="20">
    <w:name w:val="Заголовок 2 Знак"/>
    <w:basedOn w:val="a0"/>
    <w:link w:val="2"/>
    <w:uiPriority w:val="9"/>
    <w:semiHidden/>
    <w:rsid w:val="00A55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Кирилл Иванович</dc:creator>
  <cp:lastModifiedBy>Денисова Анна Владимировна</cp:lastModifiedBy>
  <cp:revision>3</cp:revision>
  <dcterms:created xsi:type="dcterms:W3CDTF">2019-09-04T08:20:00Z</dcterms:created>
  <dcterms:modified xsi:type="dcterms:W3CDTF">2019-09-10T07:45:00Z</dcterms:modified>
</cp:coreProperties>
</file>